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pPr w:leftFromText="180" w:rightFromText="180" w:vertAnchor="text" w:horzAnchor="margin" w:tblpXSpec="center" w:tblpY="-105"/>
        <w:tblW w:w="10632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EC39C4" w:rsidRPr="00824D03" w:rsidTr="00F84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D85AF4" w:rsidRDefault="00D85AF4" w:rsidP="00F8431B">
            <w:pPr>
              <w:jc w:val="center"/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</w:pPr>
            <w:r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  <w:t xml:space="preserve">Ch3 </w:t>
            </w:r>
          </w:p>
          <w:p w:rsidR="00EC39C4" w:rsidRPr="00824D03" w:rsidRDefault="00EC39C4" w:rsidP="00F8431B">
            <w:pPr>
              <w:jc w:val="center"/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</w:pPr>
            <w:r w:rsidRPr="00824D03"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  <w:t>The Term</w:t>
            </w:r>
          </w:p>
        </w:tc>
        <w:tc>
          <w:tcPr>
            <w:tcW w:w="6946" w:type="dxa"/>
          </w:tcPr>
          <w:p w:rsidR="00D85AF4" w:rsidRDefault="00D85AF4" w:rsidP="00F843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</w:pPr>
          </w:p>
          <w:p w:rsidR="00EC39C4" w:rsidRPr="00824D03" w:rsidRDefault="00EC39C4" w:rsidP="00F843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</w:pPr>
            <w:bookmarkStart w:id="0" w:name="_GoBack"/>
            <w:bookmarkEnd w:id="0"/>
            <w:r w:rsidRPr="00824D03"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  <w:t>Definition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B36E1C" w:rsidRDefault="00DA41D9" w:rsidP="00DA41D9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 xml:space="preserve"> </w:t>
            </w:r>
            <w:r w:rsidRPr="00DA41D9">
              <w:rPr>
                <w:rFonts w:ascii="Helvetica Neue" w:eastAsia="Helvetica Neue" w:hAnsi="Helvetica Neue" w:cs="Helvetica Neue"/>
                <w:b w:val="0"/>
                <w:bCs w:val="0"/>
                <w:color w:val="000000" w:themeColor="dark1"/>
                <w:sz w:val="40"/>
                <w:szCs w:val="40"/>
              </w:rPr>
              <w:t xml:space="preserve"> </w:t>
            </w:r>
            <w:r w:rsidRPr="00DA41D9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SQL data-definition language (DDL</w:t>
            </w:r>
          </w:p>
        </w:tc>
        <w:tc>
          <w:tcPr>
            <w:tcW w:w="6946" w:type="dxa"/>
          </w:tcPr>
          <w:p w:rsidR="00DA41D9" w:rsidRPr="00B36E1C" w:rsidRDefault="00DA41D9" w:rsidP="00DA4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A41D9">
              <w:rPr>
                <w:sz w:val="32"/>
                <w:szCs w:val="32"/>
              </w:rPr>
              <w:t>allows the specification</w:t>
            </w:r>
            <w:r>
              <w:rPr>
                <w:sz w:val="32"/>
                <w:szCs w:val="32"/>
              </w:rPr>
              <w:t xml:space="preserve"> of information about relations.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824D03" w:rsidRDefault="00DA41D9" w:rsidP="00DA41D9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 xml:space="preserve"> </w:t>
            </w:r>
            <w:r w:rsidRPr="00DA41D9">
              <w:rPr>
                <w:rFonts w:ascii="Helvetica Neue" w:eastAsia="Helvetica Neue" w:hAnsi="Helvetica Neue" w:cs="Helvetica Neue"/>
                <w:color w:val="1F497D" w:themeColor="dark2"/>
                <w:sz w:val="64"/>
                <w:szCs w:val="64"/>
              </w:rPr>
              <w:t xml:space="preserve"> </w:t>
            </w:r>
            <w:r w:rsidRPr="00DA41D9"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>Domain Types in SQL</w:t>
            </w:r>
          </w:p>
        </w:tc>
        <w:tc>
          <w:tcPr>
            <w:tcW w:w="6946" w:type="dxa"/>
          </w:tcPr>
          <w:p w:rsidR="00C05828" w:rsidRPr="00DA41D9" w:rsidRDefault="00387B33" w:rsidP="00F760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DA41D9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char(n).</w:t>
            </w:r>
            <w:r w:rsidRPr="00DA41D9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 Fixed length character string, with user-specified length </w:t>
            </w:r>
            <w:r w:rsidRPr="00DA41D9">
              <w:rPr>
                <w:rFonts w:cs="Arial"/>
                <w:i/>
                <w:iCs/>
                <w:color w:val="222222"/>
                <w:sz w:val="32"/>
                <w:szCs w:val="32"/>
                <w:shd w:val="clear" w:color="auto" w:fill="FFFFFF"/>
                <w:lang w:bidi="ar-EG"/>
              </w:rPr>
              <w:t>n.</w:t>
            </w:r>
          </w:p>
          <w:p w:rsidR="00C05828" w:rsidRPr="00DA41D9" w:rsidRDefault="00387B33" w:rsidP="00F760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rtl/>
              </w:rPr>
            </w:pPr>
            <w:r w:rsidRPr="00DA41D9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varchar(n). </w:t>
            </w:r>
            <w:r w:rsidRPr="00DA41D9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Variable length character strings, with user-specified maximum length </w:t>
            </w:r>
            <w:r w:rsidRPr="00DA41D9">
              <w:rPr>
                <w:rFonts w:cs="Arial"/>
                <w:i/>
                <w:iCs/>
                <w:color w:val="222222"/>
                <w:sz w:val="32"/>
                <w:szCs w:val="32"/>
                <w:shd w:val="clear" w:color="auto" w:fill="FFFFFF"/>
                <w:lang w:bidi="ar-EG"/>
              </w:rPr>
              <w:t>n.</w:t>
            </w:r>
          </w:p>
          <w:p w:rsidR="00C05828" w:rsidRPr="00DA41D9" w:rsidRDefault="00387B33" w:rsidP="00F760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rtl/>
              </w:rPr>
            </w:pPr>
            <w:r w:rsidRPr="00DA41D9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int.  </w:t>
            </w:r>
            <w:r w:rsidRPr="00DA41D9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Integer (a finite subset of the integers that is machine-dependent).</w:t>
            </w:r>
          </w:p>
          <w:p w:rsidR="00C05828" w:rsidRPr="00DA41D9" w:rsidRDefault="00387B33" w:rsidP="00F760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rtl/>
              </w:rPr>
            </w:pPr>
            <w:proofErr w:type="spellStart"/>
            <w:r w:rsidRPr="00DA41D9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smallint</w:t>
            </w:r>
            <w:proofErr w:type="spellEnd"/>
            <w:r w:rsidRPr="00DA41D9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.</w:t>
            </w:r>
            <w:r w:rsidRPr="00DA41D9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 Small integer (a machine-dependent subset of the integer domain type).</w:t>
            </w:r>
          </w:p>
          <w:p w:rsidR="00C05828" w:rsidRPr="00DA41D9" w:rsidRDefault="00387B33" w:rsidP="00F760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rtl/>
              </w:rPr>
            </w:pPr>
            <w:r w:rsidRPr="00DA41D9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numeric(</w:t>
            </w:r>
            <w:proofErr w:type="spellStart"/>
            <w:r w:rsidRPr="00DA41D9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p,d</w:t>
            </w:r>
            <w:proofErr w:type="spellEnd"/>
            <w:r w:rsidRPr="00DA41D9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).</w:t>
            </w:r>
            <w:r w:rsidRPr="00DA41D9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 Fixed point number, with user-specified precision of </w:t>
            </w:r>
            <w:r w:rsidRPr="00DA41D9">
              <w:rPr>
                <w:rFonts w:cs="Arial"/>
                <w:i/>
                <w:iCs/>
                <w:color w:val="222222"/>
                <w:sz w:val="32"/>
                <w:szCs w:val="32"/>
                <w:shd w:val="clear" w:color="auto" w:fill="FFFFFF"/>
                <w:lang w:bidi="ar-EG"/>
              </w:rPr>
              <w:t>p</w:t>
            </w:r>
            <w:r w:rsidRPr="00DA41D9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digits, with </w:t>
            </w:r>
            <w:r w:rsidRPr="00DA41D9">
              <w:rPr>
                <w:rFonts w:cs="Arial"/>
                <w:i/>
                <w:iCs/>
                <w:color w:val="222222"/>
                <w:sz w:val="32"/>
                <w:szCs w:val="32"/>
                <w:shd w:val="clear" w:color="auto" w:fill="FFFFFF"/>
                <w:lang w:bidi="ar-EG"/>
              </w:rPr>
              <w:t>n</w:t>
            </w:r>
            <w:r w:rsidRPr="00DA41D9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digits to the right of decimal point. </w:t>
            </w:r>
          </w:p>
          <w:p w:rsidR="00C05828" w:rsidRPr="00DA41D9" w:rsidRDefault="00387B33" w:rsidP="00F760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rtl/>
              </w:rPr>
            </w:pPr>
            <w:r w:rsidRPr="00DA41D9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real, double precision.</w:t>
            </w:r>
            <w:r w:rsidRPr="00DA41D9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 Floating point and double-precision floating point numbers, with machine-dependent precision.</w:t>
            </w:r>
          </w:p>
          <w:p w:rsidR="00EC39C4" w:rsidRPr="00DA41D9" w:rsidRDefault="00387B33" w:rsidP="00F760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apple-converted-space"/>
                <w:rFonts w:cs="Arial"/>
                <w:color w:val="222222"/>
                <w:sz w:val="32"/>
                <w:szCs w:val="32"/>
                <w:shd w:val="clear" w:color="auto" w:fill="FFFFFF"/>
              </w:rPr>
            </w:pPr>
            <w:r w:rsidRPr="00DA41D9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float(n).</w:t>
            </w:r>
            <w:r w:rsidRPr="00DA41D9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 Floating point number, with user-specified precision of at least </w:t>
            </w:r>
            <w:r w:rsidRPr="00DA41D9">
              <w:rPr>
                <w:rFonts w:cs="Arial"/>
                <w:i/>
                <w:iCs/>
                <w:color w:val="222222"/>
                <w:sz w:val="32"/>
                <w:szCs w:val="32"/>
                <w:shd w:val="clear" w:color="auto" w:fill="FFFFFF"/>
                <w:lang w:bidi="ar-EG"/>
              </w:rPr>
              <w:t>n</w:t>
            </w:r>
            <w:r w:rsidRPr="00DA41D9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digits.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DA41D9" w:rsidRDefault="00DA41D9" w:rsidP="00DA41D9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 xml:space="preserve"> </w:t>
            </w:r>
            <w:r w:rsidRPr="00DA41D9">
              <w:rPr>
                <w:rFonts w:ascii="Helvetica Neue" w:eastAsia="Helvetica Neue" w:hAnsi="Helvetica Neue" w:cs="Helvetica Neue"/>
                <w:b w:val="0"/>
                <w:bCs w:val="0"/>
                <w:color w:val="000000" w:themeColor="dark1"/>
                <w:sz w:val="40"/>
                <w:szCs w:val="40"/>
              </w:rPr>
              <w:t xml:space="preserve"> </w:t>
            </w:r>
            <w:r w:rsidRPr="00DA41D9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SQL data-manipulation language (DML</w:t>
            </w:r>
          </w:p>
        </w:tc>
        <w:tc>
          <w:tcPr>
            <w:tcW w:w="6946" w:type="dxa"/>
          </w:tcPr>
          <w:p w:rsidR="00EC39C4" w:rsidRPr="00F76009" w:rsidRDefault="00DA41D9" w:rsidP="00F76009">
            <w:pPr>
              <w:numPr>
                <w:ilvl w:val="0"/>
                <w:numId w:val="7"/>
              </w:num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DA41D9">
              <w:rPr>
                <w:rFonts w:ascii="Helvetica Neue" w:eastAsia="Helvetica Neue" w:hAnsi="Helvetica Neue" w:cs="Helvetica Neue"/>
                <w:color w:val="000000" w:themeColor="dark1"/>
                <w:sz w:val="40"/>
                <w:szCs w:val="40"/>
              </w:rPr>
              <w:t xml:space="preserve"> </w:t>
            </w:r>
            <w:r w:rsidR="00387B33" w:rsidRPr="00DA41D9">
              <w:rPr>
                <w:sz w:val="32"/>
                <w:szCs w:val="32"/>
              </w:rPr>
              <w:t>provides th</w:t>
            </w:r>
            <w:r w:rsidR="00F76009">
              <w:rPr>
                <w:sz w:val="32"/>
                <w:szCs w:val="32"/>
              </w:rPr>
              <w:t>e ability to query information ,</w:t>
            </w:r>
            <w:r w:rsidR="00387B33" w:rsidRPr="00DA41D9">
              <w:rPr>
                <w:sz w:val="32"/>
                <w:szCs w:val="32"/>
              </w:rPr>
              <w:t>and insert, delete and update tuples</w:t>
            </w:r>
          </w:p>
        </w:tc>
      </w:tr>
      <w:tr w:rsidR="007E1EED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7E1EED" w:rsidRPr="00824D03" w:rsidRDefault="007E1EED" w:rsidP="007E1EED">
            <w:pPr>
              <w:jc w:val="both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AC5B11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The resul</w:t>
            </w:r>
            <w:r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t of an SQL </w:t>
            </w:r>
            <w:proofErr w:type="spellStart"/>
            <w:r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qu</w:t>
            </w:r>
            <w:proofErr w:type="spellEnd"/>
          </w:p>
        </w:tc>
        <w:tc>
          <w:tcPr>
            <w:tcW w:w="6946" w:type="dxa"/>
          </w:tcPr>
          <w:p w:rsidR="007E1EED" w:rsidRPr="00824D03" w:rsidRDefault="007E1EED" w:rsidP="007E1E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7E1EED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The result of an SQL query is a relation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824D03" w:rsidRDefault="00AC5B11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6946" w:type="dxa"/>
          </w:tcPr>
          <w:p w:rsidR="00EC39C4" w:rsidRPr="00824D03" w:rsidRDefault="00AC5B11" w:rsidP="00AC5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CC3300"/>
                <w:sz w:val="32"/>
                <w:szCs w:val="3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32"/>
                <w:szCs w:val="32"/>
              </w:rPr>
              <w:t xml:space="preserve"> </w:t>
            </w:r>
          </w:p>
        </w:tc>
      </w:tr>
      <w:tr w:rsidR="00E8631F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8631F" w:rsidRPr="00824D03" w:rsidRDefault="00AC5B11" w:rsidP="00FE081F">
            <w:pPr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 xml:space="preserve"> </w:t>
            </w:r>
            <w:r w:rsidR="007E1EED" w:rsidRPr="007E1EED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select clause</w:t>
            </w:r>
          </w:p>
        </w:tc>
        <w:tc>
          <w:tcPr>
            <w:tcW w:w="6946" w:type="dxa"/>
          </w:tcPr>
          <w:p w:rsidR="00E8631F" w:rsidRPr="00824D03" w:rsidRDefault="007E1EED" w:rsidP="007E1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l</w:t>
            </w:r>
            <w:r w:rsidR="00387B33" w:rsidRPr="007E1EED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ist the attributes desired in the result of a query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B36E1C" w:rsidRDefault="00FE081F" w:rsidP="00FE081F">
            <w:pPr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FE081F">
              <w:rPr>
                <w:sz w:val="32"/>
                <w:szCs w:val="32"/>
              </w:rPr>
              <w:t>where clause</w:t>
            </w:r>
          </w:p>
        </w:tc>
        <w:tc>
          <w:tcPr>
            <w:tcW w:w="6946" w:type="dxa"/>
          </w:tcPr>
          <w:p w:rsidR="00EC39C4" w:rsidRPr="00B36E1C" w:rsidRDefault="00387B33" w:rsidP="00FE0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E081F">
              <w:rPr>
                <w:sz w:val="32"/>
                <w:szCs w:val="32"/>
              </w:rPr>
              <w:t>specifies conditions that the result must satisfy</w:t>
            </w:r>
            <w:r w:rsidR="00FE081F">
              <w:rPr>
                <w:sz w:val="32"/>
                <w:szCs w:val="32"/>
              </w:rPr>
              <w:t>.</w:t>
            </w:r>
            <w:r w:rsidR="00FE081F" w:rsidRPr="00FE081F">
              <w:rPr>
                <w:sz w:val="32"/>
                <w:szCs w:val="32"/>
              </w:rPr>
              <w:t xml:space="preserve"> </w:t>
            </w:r>
            <w:r w:rsidR="00AC5B11">
              <w:rPr>
                <w:sz w:val="32"/>
                <w:szCs w:val="32"/>
              </w:rPr>
              <w:t xml:space="preserve"> 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824D03" w:rsidRDefault="00FE081F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 xml:space="preserve"> </w:t>
            </w:r>
            <w:r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</w:t>
            </w:r>
            <w:r w:rsidRPr="00FE081F">
              <w:rPr>
                <w:rFonts w:ascii="Helvetica Neue" w:eastAsia="Helvetica Neue" w:hAnsi="Helvetica Neue" w:cs="Helvetica Neue"/>
                <w:b w:val="0"/>
                <w:bCs w:val="0"/>
                <w:color w:val="000099"/>
                <w:sz w:val="40"/>
                <w:szCs w:val="40"/>
              </w:rPr>
              <w:t xml:space="preserve"> </w:t>
            </w:r>
            <w:r w:rsidRPr="00FE081F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from clause</w:t>
            </w:r>
          </w:p>
        </w:tc>
        <w:tc>
          <w:tcPr>
            <w:tcW w:w="6946" w:type="dxa"/>
          </w:tcPr>
          <w:p w:rsidR="00C05828" w:rsidRPr="00FE081F" w:rsidRDefault="00387B33" w:rsidP="00FE08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FE081F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lists the relations involved in the query</w:t>
            </w:r>
          </w:p>
          <w:p w:rsidR="00EC39C4" w:rsidRPr="00824D03" w:rsidRDefault="00EC39C4" w:rsidP="00F843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B36E1C" w:rsidRDefault="00FE081F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FE081F">
              <w:rPr>
                <w:rFonts w:ascii="Helvetica Neue" w:eastAsia="Helvetica Neue" w:hAnsi="Helvetica Neue" w:cs="Helvetica Neue"/>
                <w:color w:val="000000" w:themeColor="dark1"/>
                <w:sz w:val="36"/>
                <w:szCs w:val="36"/>
              </w:rPr>
              <w:t xml:space="preserve"> </w:t>
            </w:r>
            <w:r w:rsidRPr="00FE081F">
              <w:rPr>
                <w:sz w:val="32"/>
                <w:szCs w:val="32"/>
              </w:rPr>
              <w:t>Danger in natural join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 xml:space="preserve"> </w:t>
            </w:r>
            <w:r w:rsidR="00AC5B11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6946" w:type="dxa"/>
          </w:tcPr>
          <w:p w:rsidR="00EC39C4" w:rsidRPr="00B36E1C" w:rsidRDefault="00387B33" w:rsidP="00F760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E081F">
              <w:rPr>
                <w:sz w:val="32"/>
                <w:szCs w:val="32"/>
              </w:rPr>
              <w:t xml:space="preserve"> beware of unrelated attributes with same name which get equated incorrectly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824D03" w:rsidRDefault="00FE081F" w:rsidP="00FE081F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 xml:space="preserve"> </w:t>
            </w:r>
            <w:r w:rsidRPr="00FE081F">
              <w:rPr>
                <w:rFonts w:ascii="Helvetica Neue" w:eastAsia="Helvetica Neue" w:hAnsi="Helvetica Neue" w:cs="Helvetica Neue"/>
                <w:color w:val="1F497D" w:themeColor="dark2"/>
                <w:sz w:val="64"/>
                <w:szCs w:val="64"/>
              </w:rPr>
              <w:t xml:space="preserve"> </w:t>
            </w:r>
            <w:r w:rsidRPr="00FE081F"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>Nested Subqueries</w:t>
            </w:r>
          </w:p>
        </w:tc>
        <w:tc>
          <w:tcPr>
            <w:tcW w:w="6946" w:type="dxa"/>
          </w:tcPr>
          <w:p w:rsidR="00EC39C4" w:rsidRPr="00F76009" w:rsidRDefault="00FE081F" w:rsidP="00F7600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222222"/>
                <w:sz w:val="28"/>
                <w:szCs w:val="28"/>
                <w:shd w:val="clear" w:color="auto" w:fill="FFFFFF"/>
                <w:lang w:bidi="ar-EG"/>
              </w:rPr>
            </w:pPr>
            <w:r w:rsidRPr="00F76009">
              <w:rPr>
                <w:rFonts w:ascii="Helvetica Neue" w:eastAsia="Helvetica Neue" w:hAnsi="Helvetica Neue" w:cs="Helvetica Neue"/>
                <w:b/>
                <w:bCs/>
                <w:color w:val="000000" w:themeColor="dark1"/>
                <w:sz w:val="28"/>
                <w:szCs w:val="28"/>
              </w:rPr>
              <w:t xml:space="preserve"> </w:t>
            </w:r>
            <w:r w:rsidR="00387B33" w:rsidRPr="00F76009">
              <w:rPr>
                <w:rFonts w:cs="Arial"/>
                <w:b/>
                <w:bCs/>
                <w:color w:val="222222"/>
                <w:sz w:val="28"/>
                <w:szCs w:val="28"/>
                <w:shd w:val="clear" w:color="auto" w:fill="FFFFFF"/>
                <w:lang w:bidi="ar-EG"/>
              </w:rPr>
              <w:t>A common use of subqueries is to perform tests for set membership, set comparisons, and set cardinality.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B36E1C" w:rsidRDefault="00FE081F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 xml:space="preserve"> </w:t>
            </w:r>
            <w:r w:rsidRPr="00FE081F">
              <w:rPr>
                <w:sz w:val="32"/>
                <w:szCs w:val="32"/>
              </w:rPr>
              <w:t xml:space="preserve"> subquery</w:t>
            </w:r>
          </w:p>
        </w:tc>
        <w:tc>
          <w:tcPr>
            <w:tcW w:w="6946" w:type="dxa"/>
          </w:tcPr>
          <w:p w:rsidR="00EC39C4" w:rsidRPr="00B36E1C" w:rsidRDefault="00387B33" w:rsidP="00FE08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E081F">
              <w:rPr>
                <w:sz w:val="32"/>
                <w:szCs w:val="32"/>
              </w:rPr>
              <w:t xml:space="preserve">is a </w:t>
            </w:r>
            <w:r w:rsidRPr="00FE081F">
              <w:rPr>
                <w:b/>
                <w:bCs/>
                <w:sz w:val="32"/>
                <w:szCs w:val="32"/>
              </w:rPr>
              <w:t>select-from-where</w:t>
            </w:r>
            <w:r w:rsidRPr="00FE081F">
              <w:rPr>
                <w:sz w:val="32"/>
                <w:szCs w:val="32"/>
              </w:rPr>
              <w:t xml:space="preserve"> expression that is nested within another query.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824D03" w:rsidRDefault="00FE081F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 xml:space="preserve"> </w:t>
            </w:r>
            <w:r w:rsidRPr="00FE081F">
              <w:rPr>
                <w:sz w:val="28"/>
                <w:szCs w:val="28"/>
              </w:rPr>
              <w:t xml:space="preserve"> exists construct</w:t>
            </w:r>
          </w:p>
        </w:tc>
        <w:tc>
          <w:tcPr>
            <w:tcW w:w="6946" w:type="dxa"/>
          </w:tcPr>
          <w:p w:rsidR="00EC39C4" w:rsidRPr="00C369AA" w:rsidRDefault="00FE081F" w:rsidP="00FE08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Is </w:t>
            </w:r>
            <w:r w:rsidRPr="00FE081F">
              <w:rPr>
                <w:sz w:val="28"/>
                <w:szCs w:val="28"/>
              </w:rPr>
              <w:t xml:space="preserve">construct returns the value </w:t>
            </w:r>
            <w:r w:rsidRPr="00FE081F">
              <w:rPr>
                <w:b/>
                <w:bCs/>
                <w:sz w:val="28"/>
                <w:szCs w:val="28"/>
              </w:rPr>
              <w:t>true</w:t>
            </w:r>
            <w:r w:rsidRPr="00FE081F">
              <w:rPr>
                <w:sz w:val="28"/>
                <w:szCs w:val="28"/>
              </w:rPr>
              <w:t xml:space="preserve"> if the argument </w:t>
            </w:r>
            <w:r w:rsidRPr="00FE081F">
              <w:rPr>
                <w:sz w:val="28"/>
                <w:szCs w:val="28"/>
              </w:rPr>
              <w:lastRenderedPageBreak/>
              <w:t>subquery is nonempty.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B36E1C" w:rsidRDefault="00FE081F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lastRenderedPageBreak/>
              <w:t xml:space="preserve"> </w:t>
            </w:r>
            <w:r w:rsidRPr="00FE081F">
              <w:rPr>
                <w:sz w:val="32"/>
                <w:szCs w:val="32"/>
              </w:rPr>
              <w:t xml:space="preserve"> unique construct</w:t>
            </w:r>
          </w:p>
        </w:tc>
        <w:tc>
          <w:tcPr>
            <w:tcW w:w="6946" w:type="dxa"/>
          </w:tcPr>
          <w:p w:rsidR="00EC39C4" w:rsidRPr="00B36E1C" w:rsidRDefault="00387B33" w:rsidP="00FE0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E081F">
              <w:rPr>
                <w:sz w:val="32"/>
                <w:szCs w:val="32"/>
              </w:rPr>
              <w:t>whether a subquery has any duplicate tuples in its result.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824D03" w:rsidRDefault="00FE081F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 xml:space="preserve"> </w:t>
            </w:r>
            <w:r w:rsidRPr="00FE081F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with clause</w:t>
            </w:r>
          </w:p>
        </w:tc>
        <w:tc>
          <w:tcPr>
            <w:tcW w:w="6946" w:type="dxa"/>
          </w:tcPr>
          <w:p w:rsidR="00824D03" w:rsidRPr="00824D03" w:rsidRDefault="00387B33" w:rsidP="00FE081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FE081F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provides a way of defining a temporary view whose definition is available only to the query in which the </w:t>
            </w:r>
            <w:r w:rsidRPr="00FE081F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with </w:t>
            </w:r>
            <w:r w:rsidRPr="00FE081F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clause occurs. 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B36E1C" w:rsidRDefault="00FE081F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Pr="00FE081F">
              <w:rPr>
                <w:rFonts w:ascii="Helvetica Neue" w:eastAsia="Helvetica Neue" w:hAnsi="Helvetica Neue" w:cs="Helvetica Neue"/>
                <w:color w:val="000000" w:themeColor="dark1"/>
                <w:sz w:val="36"/>
                <w:szCs w:val="36"/>
              </w:rPr>
              <w:t xml:space="preserve"> </w:t>
            </w:r>
            <w:r w:rsidRPr="00FE081F">
              <w:rPr>
                <w:sz w:val="32"/>
                <w:szCs w:val="32"/>
              </w:rPr>
              <w:t>Scalar subquery</w:t>
            </w:r>
          </w:p>
        </w:tc>
        <w:tc>
          <w:tcPr>
            <w:tcW w:w="6946" w:type="dxa"/>
          </w:tcPr>
          <w:p w:rsidR="00EC39C4" w:rsidRPr="00FE081F" w:rsidRDefault="00387B33" w:rsidP="00FE08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E081F">
              <w:rPr>
                <w:sz w:val="32"/>
                <w:szCs w:val="32"/>
              </w:rPr>
              <w:t>is one which is used where a single value is expected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824D03" w:rsidRDefault="00FE081F" w:rsidP="00FE081F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</w:t>
            </w:r>
            <w:r w:rsidRPr="00FE081F">
              <w:rPr>
                <w:rFonts w:ascii="Helvetica Neue" w:eastAsia="Helvetica Neue" w:hAnsi="Helvetica Neue" w:cs="Helvetica Neue"/>
                <w:color w:val="1F497D" w:themeColor="dark2"/>
                <w:sz w:val="64"/>
                <w:szCs w:val="64"/>
              </w:rPr>
              <w:t xml:space="preserve"> </w:t>
            </w:r>
            <w:r w:rsidRPr="00FE081F"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>Modification of the Database</w:t>
            </w:r>
          </w:p>
        </w:tc>
        <w:tc>
          <w:tcPr>
            <w:tcW w:w="6946" w:type="dxa"/>
          </w:tcPr>
          <w:p w:rsidR="00C05828" w:rsidRPr="00FE081F" w:rsidRDefault="00FE081F" w:rsidP="00FE081F">
            <w:pPr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</w:t>
            </w:r>
            <w:r w:rsidRPr="00FE081F">
              <w:rPr>
                <w:rFonts w:ascii="Helvetica Neue" w:eastAsia="Helvetica Neue" w:hAnsi="Helvetica Neue" w:cs="Helvetica Neue"/>
                <w:color w:val="000000" w:themeColor="dark1"/>
                <w:sz w:val="36"/>
                <w:szCs w:val="36"/>
              </w:rPr>
              <w:t xml:space="preserve"> </w:t>
            </w:r>
            <w:r w:rsidR="00387B33" w:rsidRPr="00FE081F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Deletion of tuples from a given relation</w:t>
            </w:r>
          </w:p>
          <w:p w:rsidR="00C05828" w:rsidRPr="00FE081F" w:rsidRDefault="00387B33" w:rsidP="00FE081F">
            <w:pPr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rtl/>
              </w:rPr>
            </w:pPr>
            <w:r w:rsidRPr="00FE081F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Insertion of new tuples into a given relation</w:t>
            </w:r>
          </w:p>
          <w:p w:rsidR="00EC39C4" w:rsidRPr="00FE081F" w:rsidRDefault="00387B33" w:rsidP="00FE081F">
            <w:pPr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</w:pPr>
            <w:r w:rsidRPr="00FE081F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Updating values in some tuples in a given relation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B36E1C" w:rsidRDefault="00FE081F" w:rsidP="00FE081F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 xml:space="preserve"> </w:t>
            </w:r>
            <w:r w:rsidRPr="00FE081F">
              <w:rPr>
                <w:rFonts w:ascii="Helvetica Neue" w:eastAsia="Helvetica Neue" w:hAnsi="Helvetica Neue" w:cs="Helvetica Neue"/>
                <w:color w:val="1F497D" w:themeColor="dark2"/>
                <w:sz w:val="64"/>
                <w:szCs w:val="64"/>
              </w:rPr>
              <w:t xml:space="preserve"> </w:t>
            </w:r>
            <w:r w:rsidRPr="00FE081F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Deletion</w:t>
            </w:r>
          </w:p>
        </w:tc>
        <w:tc>
          <w:tcPr>
            <w:tcW w:w="6946" w:type="dxa"/>
          </w:tcPr>
          <w:p w:rsidR="00EC39C4" w:rsidRPr="00B36E1C" w:rsidRDefault="00387B33" w:rsidP="00FE0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E081F">
              <w:rPr>
                <w:sz w:val="32"/>
                <w:szCs w:val="32"/>
              </w:rPr>
              <w:t>Delete all instructors whose salary is less than the average salary of instructors</w:t>
            </w:r>
          </w:p>
        </w:tc>
      </w:tr>
    </w:tbl>
    <w:p w:rsidR="00C06EF5" w:rsidRPr="00824D03" w:rsidRDefault="00C06EF5" w:rsidP="00B36E1C">
      <w:pPr>
        <w:pStyle w:val="a7"/>
        <w:ind w:left="517"/>
        <w:rPr>
          <w:rFonts w:cstheme="minorHAnsi"/>
          <w:b/>
          <w:bCs/>
          <w:color w:val="002060"/>
          <w:sz w:val="32"/>
          <w:szCs w:val="32"/>
          <w:u w:val="single"/>
          <w:lang w:bidi="ar-EG"/>
        </w:rPr>
      </w:pPr>
    </w:p>
    <w:sectPr w:rsidR="00C06EF5" w:rsidRPr="00824D03" w:rsidSect="00EC39C4">
      <w:headerReference w:type="default" r:id="rId8"/>
      <w:footerReference w:type="default" r:id="rId9"/>
      <w:pgSz w:w="11907" w:h="16839" w:code="9"/>
      <w:pgMar w:top="1440" w:right="1440" w:bottom="1440" w:left="1440" w:header="706" w:footer="0" w:gutter="0"/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50" w:rsidRDefault="001C5550" w:rsidP="00ED318E">
      <w:pPr>
        <w:spacing w:after="0" w:line="240" w:lineRule="auto"/>
      </w:pPr>
      <w:r>
        <w:separator/>
      </w:r>
    </w:p>
  </w:endnote>
  <w:endnote w:type="continuationSeparator" w:id="0">
    <w:p w:rsidR="001C5550" w:rsidRDefault="001C5550" w:rsidP="00ED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94" w:rsidRDefault="00B95A94" w:rsidP="00B95A94">
    <w:pPr>
      <w:pStyle w:val="a4"/>
      <w:rPr>
        <w:color w:val="000000" w:themeColor="text1"/>
        <w:sz w:val="24"/>
        <w:szCs w:val="24"/>
      </w:rPr>
    </w:pPr>
  </w:p>
  <w:p w:rsidR="00B95A94" w:rsidRPr="00B95A94" w:rsidRDefault="005A4694" w:rsidP="00B95A94">
    <w:pPr>
      <w:pStyle w:val="a4"/>
      <w:tabs>
        <w:tab w:val="left" w:pos="7200"/>
      </w:tabs>
      <w:jc w:val="center"/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3F4F64" wp14:editId="53D5B24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89255"/>
              <wp:effectExtent l="0" t="0" r="0" b="4445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89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95A94" w:rsidRDefault="00D927ED">
                          <w:pPr>
                            <w:pStyle w:val="a4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 w:rsidR="00B95A94"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D85AF4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0;width:118.8pt;height:30.6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" filled="f" stroked="f" strokeweight=".5pt">
              <v:path arrowok="t"/>
              <v:textbox style="mso-fit-shape-to-text:t">
                <w:txbxContent>
                  <w:p w:rsidR="00B95A94" w:rsidRDefault="00D927ED">
                    <w:pPr>
                      <w:pStyle w:val="a4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 w:rsidR="00B95A94"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D85AF4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9504" behindDoc="1" locked="0" layoutInCell="1" allowOverlap="1" wp14:anchorId="4826214B" wp14:editId="79D8149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732145" cy="36195"/>
              <wp:effectExtent l="0" t="0" r="1905" b="1905"/>
              <wp:wrapSquare wrapText="bothSides"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214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51.35pt;height:2.85pt;z-index:-251646976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50" w:rsidRDefault="001C5550" w:rsidP="00ED318E">
      <w:pPr>
        <w:spacing w:after="0" w:line="240" w:lineRule="auto"/>
      </w:pPr>
      <w:r>
        <w:separator/>
      </w:r>
    </w:p>
  </w:footnote>
  <w:footnote w:type="continuationSeparator" w:id="0">
    <w:p w:rsidR="001C5550" w:rsidRDefault="001C5550" w:rsidP="00ED3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18E" w:rsidRDefault="00F76009" w:rsidP="00C06EF5">
    <w:pPr>
      <w:pStyle w:val="a3"/>
      <w:bidi/>
    </w:pPr>
    <w:r>
      <w:t xml:space="preserve">Ch3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CFC"/>
    <w:multiLevelType w:val="hybridMultilevel"/>
    <w:tmpl w:val="3F6EE4C8"/>
    <w:lvl w:ilvl="0" w:tplc="48347546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8CB6929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235CF75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A222920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F320C5C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B28426F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2710F5F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05561B0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C688D33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">
    <w:nsid w:val="11A63A8D"/>
    <w:multiLevelType w:val="hybridMultilevel"/>
    <w:tmpl w:val="C6D450B8"/>
    <w:lvl w:ilvl="0" w:tplc="0E5051DE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05E8CF4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F4980AD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32C06C8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624C5D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F9C783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FE14CFB8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724534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2700A5D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">
    <w:nsid w:val="137B149A"/>
    <w:multiLevelType w:val="hybridMultilevel"/>
    <w:tmpl w:val="6302CEB6"/>
    <w:lvl w:ilvl="0" w:tplc="0192B25E">
      <w:start w:val="1"/>
      <w:numFmt w:val="bullet"/>
      <w:lvlText w:val="4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69EB6">
      <w:start w:val="3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plc="634A6FF8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asciiTheme="minorHAnsi" w:eastAsiaTheme="minorHAnsi" w:hAnsiTheme="minorHAnsi" w:cs="Arial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89EAAC4" w:tentative="1">
      <w:start w:val="1"/>
      <w:numFmt w:val="bullet"/>
      <w:lvlText w:val="4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ACC60" w:tentative="1">
      <w:start w:val="1"/>
      <w:numFmt w:val="bullet"/>
      <w:lvlText w:val="4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2E443E" w:tentative="1">
      <w:start w:val="1"/>
      <w:numFmt w:val="bullet"/>
      <w:lvlText w:val="4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CC65D4" w:tentative="1">
      <w:start w:val="1"/>
      <w:numFmt w:val="bullet"/>
      <w:lvlText w:val="4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6C5F3E" w:tentative="1">
      <w:start w:val="1"/>
      <w:numFmt w:val="bullet"/>
      <w:lvlText w:val="4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61D7E9B"/>
    <w:multiLevelType w:val="hybridMultilevel"/>
    <w:tmpl w:val="84065D7C"/>
    <w:lvl w:ilvl="0" w:tplc="EC92602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B4CA1D2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497ECA64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198C99E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AE4E798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5169DD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F7AC165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F05CB54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ED046DD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">
    <w:nsid w:val="28672ACA"/>
    <w:multiLevelType w:val="hybridMultilevel"/>
    <w:tmpl w:val="7552422C"/>
    <w:lvl w:ilvl="0" w:tplc="167027A0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9FAAD7CE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AC7208D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608A4C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F220466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F2D44B7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AFF86AC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3DC658D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316455C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5">
    <w:nsid w:val="2A2D48E8"/>
    <w:multiLevelType w:val="hybridMultilevel"/>
    <w:tmpl w:val="73922112"/>
    <w:lvl w:ilvl="0" w:tplc="17A2258A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798EB0EC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D5326BD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9EC09D8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A976B6A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B2286A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EBBE689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F3AA4FE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B45A982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6">
    <w:nsid w:val="2BA80DE5"/>
    <w:multiLevelType w:val="hybridMultilevel"/>
    <w:tmpl w:val="3F90E48C"/>
    <w:lvl w:ilvl="0" w:tplc="31BE97E2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757AE"/>
    <w:multiLevelType w:val="hybridMultilevel"/>
    <w:tmpl w:val="D070FE30"/>
    <w:lvl w:ilvl="0" w:tplc="017685B0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1C983B0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8668C5F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F7BA394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0E7AB36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F086C9F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2A5450F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034CC87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F1CC9E4C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8">
    <w:nsid w:val="2D5431A7"/>
    <w:multiLevelType w:val="hybridMultilevel"/>
    <w:tmpl w:val="2D14BF3E"/>
    <w:lvl w:ilvl="0" w:tplc="2DD006C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9DE288A2">
      <w:start w:val="1667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35708DB4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C1323BF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8FDEE18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61E87E7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3F12FEC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B93A64E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5FCCA6F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9">
    <w:nsid w:val="30183BD5"/>
    <w:multiLevelType w:val="hybridMultilevel"/>
    <w:tmpl w:val="3F90E48C"/>
    <w:lvl w:ilvl="0" w:tplc="31BE97E2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B6CED"/>
    <w:multiLevelType w:val="hybridMultilevel"/>
    <w:tmpl w:val="099AD8D0"/>
    <w:lvl w:ilvl="0" w:tplc="331642E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B69E6BE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A4B0895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618201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E174C76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07CA513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7214FCC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72F8332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0FACBB1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1">
    <w:nsid w:val="3D940CBA"/>
    <w:multiLevelType w:val="hybridMultilevel"/>
    <w:tmpl w:val="E284A0CE"/>
    <w:lvl w:ilvl="0" w:tplc="9C76DAC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E9F4B472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246A829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EC68036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D584B25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68E01E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2F80B2E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CB6220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FE82619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2">
    <w:nsid w:val="499B7CDF"/>
    <w:multiLevelType w:val="hybridMultilevel"/>
    <w:tmpl w:val="97BEB7A4"/>
    <w:lvl w:ilvl="0" w:tplc="8E443AD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020AA39E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8368A94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9AB487B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0F9ACF5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2CA2BDB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E28E0AF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FD66DFB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D36693C8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3">
    <w:nsid w:val="4B082B61"/>
    <w:multiLevelType w:val="hybridMultilevel"/>
    <w:tmpl w:val="BBEE2E64"/>
    <w:lvl w:ilvl="0" w:tplc="1AE0840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A4A606B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F6A818C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F39AF18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83E09C8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35AECA4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6AAF5B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180A850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A02655F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4">
    <w:nsid w:val="4D167AEF"/>
    <w:multiLevelType w:val="hybridMultilevel"/>
    <w:tmpl w:val="EA568E4A"/>
    <w:lvl w:ilvl="0" w:tplc="2168E6C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2EE2F35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61323BA4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05285E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DF9E601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D2AC9FF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69F6871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5C521D4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A088016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5">
    <w:nsid w:val="6FDC26A9"/>
    <w:multiLevelType w:val="hybridMultilevel"/>
    <w:tmpl w:val="A5869BC6"/>
    <w:lvl w:ilvl="0" w:tplc="84D0B94A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BF326192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7BE0CEE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D8650C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FDF8D7C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03C8CE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C74339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53742018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7B142B3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6">
    <w:nsid w:val="75A80DF0"/>
    <w:multiLevelType w:val="hybridMultilevel"/>
    <w:tmpl w:val="A450FB82"/>
    <w:lvl w:ilvl="0" w:tplc="628E6F1E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43DE16FC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27D8F9B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EBAA9E7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2694517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7F18555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68AAC60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34602F8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1EDA1CE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7">
    <w:nsid w:val="785B1E7B"/>
    <w:multiLevelType w:val="hybridMultilevel"/>
    <w:tmpl w:val="032055C6"/>
    <w:lvl w:ilvl="0" w:tplc="002AC91A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64186CE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B1A20B4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795098E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673CC2E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7CBE163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852AFDC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BC1C110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77546CD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8">
    <w:nsid w:val="79DE14C5"/>
    <w:multiLevelType w:val="hybridMultilevel"/>
    <w:tmpl w:val="0574A17E"/>
    <w:lvl w:ilvl="0" w:tplc="EB363CE4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7882A130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5FDE5784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E82C9E02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4118C2F2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35D238D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DE5C04B4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D4CAE55A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33A49F96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7"/>
  </w:num>
  <w:num w:numId="5">
    <w:abstractNumId w:val="18"/>
  </w:num>
  <w:num w:numId="6">
    <w:abstractNumId w:val="16"/>
  </w:num>
  <w:num w:numId="7">
    <w:abstractNumId w:val="0"/>
  </w:num>
  <w:num w:numId="8">
    <w:abstractNumId w:val="15"/>
  </w:num>
  <w:num w:numId="9">
    <w:abstractNumId w:val="3"/>
  </w:num>
  <w:num w:numId="10">
    <w:abstractNumId w:val="8"/>
  </w:num>
  <w:num w:numId="11">
    <w:abstractNumId w:val="13"/>
  </w:num>
  <w:num w:numId="12">
    <w:abstractNumId w:val="14"/>
  </w:num>
  <w:num w:numId="13">
    <w:abstractNumId w:val="5"/>
  </w:num>
  <w:num w:numId="14">
    <w:abstractNumId w:val="17"/>
  </w:num>
  <w:num w:numId="15">
    <w:abstractNumId w:val="1"/>
  </w:num>
  <w:num w:numId="16">
    <w:abstractNumId w:val="10"/>
  </w:num>
  <w:num w:numId="17">
    <w:abstractNumId w:val="11"/>
  </w:num>
  <w:num w:numId="18">
    <w:abstractNumId w:val="12"/>
  </w:num>
  <w:num w:numId="1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8E"/>
    <w:rsid w:val="00000B79"/>
    <w:rsid w:val="00021FAF"/>
    <w:rsid w:val="00022E26"/>
    <w:rsid w:val="000248C3"/>
    <w:rsid w:val="000327F8"/>
    <w:rsid w:val="000436CE"/>
    <w:rsid w:val="00052EF1"/>
    <w:rsid w:val="00055882"/>
    <w:rsid w:val="00061EDA"/>
    <w:rsid w:val="000931A6"/>
    <w:rsid w:val="000A51E6"/>
    <w:rsid w:val="000E0231"/>
    <w:rsid w:val="000F40BA"/>
    <w:rsid w:val="000F69B3"/>
    <w:rsid w:val="0011621B"/>
    <w:rsid w:val="00191009"/>
    <w:rsid w:val="001B2F59"/>
    <w:rsid w:val="001B34DB"/>
    <w:rsid w:val="001C5550"/>
    <w:rsid w:val="002000AC"/>
    <w:rsid w:val="002177AD"/>
    <w:rsid w:val="0022456B"/>
    <w:rsid w:val="0028246B"/>
    <w:rsid w:val="00282C60"/>
    <w:rsid w:val="002B5744"/>
    <w:rsid w:val="002B707E"/>
    <w:rsid w:val="002C3539"/>
    <w:rsid w:val="00301991"/>
    <w:rsid w:val="00321148"/>
    <w:rsid w:val="00340552"/>
    <w:rsid w:val="00350987"/>
    <w:rsid w:val="00357B22"/>
    <w:rsid w:val="0037290F"/>
    <w:rsid w:val="00387B33"/>
    <w:rsid w:val="00395662"/>
    <w:rsid w:val="003A47F8"/>
    <w:rsid w:val="003C54C6"/>
    <w:rsid w:val="003F45B5"/>
    <w:rsid w:val="003F632C"/>
    <w:rsid w:val="0041585F"/>
    <w:rsid w:val="00417EB8"/>
    <w:rsid w:val="00426FDC"/>
    <w:rsid w:val="00466692"/>
    <w:rsid w:val="004741DD"/>
    <w:rsid w:val="00477CF6"/>
    <w:rsid w:val="004D1455"/>
    <w:rsid w:val="004D305B"/>
    <w:rsid w:val="0052125E"/>
    <w:rsid w:val="0057208C"/>
    <w:rsid w:val="0058598F"/>
    <w:rsid w:val="005A2520"/>
    <w:rsid w:val="005A4694"/>
    <w:rsid w:val="005E5B3B"/>
    <w:rsid w:val="005F6B0D"/>
    <w:rsid w:val="006114FB"/>
    <w:rsid w:val="00654DA1"/>
    <w:rsid w:val="006852E9"/>
    <w:rsid w:val="0069352B"/>
    <w:rsid w:val="006D2BFE"/>
    <w:rsid w:val="006D458D"/>
    <w:rsid w:val="00705049"/>
    <w:rsid w:val="007161CF"/>
    <w:rsid w:val="00734C6A"/>
    <w:rsid w:val="00735E9F"/>
    <w:rsid w:val="007878D1"/>
    <w:rsid w:val="00792C70"/>
    <w:rsid w:val="007932BB"/>
    <w:rsid w:val="00793E23"/>
    <w:rsid w:val="007B255F"/>
    <w:rsid w:val="007D75FA"/>
    <w:rsid w:val="007E1EED"/>
    <w:rsid w:val="007F120B"/>
    <w:rsid w:val="00816D6E"/>
    <w:rsid w:val="00824D03"/>
    <w:rsid w:val="008667E8"/>
    <w:rsid w:val="00886752"/>
    <w:rsid w:val="008911CA"/>
    <w:rsid w:val="008918F2"/>
    <w:rsid w:val="008A3BB1"/>
    <w:rsid w:val="008B397D"/>
    <w:rsid w:val="008B5C75"/>
    <w:rsid w:val="008C2FFB"/>
    <w:rsid w:val="008D6BDB"/>
    <w:rsid w:val="00901BF4"/>
    <w:rsid w:val="0090222E"/>
    <w:rsid w:val="009062CA"/>
    <w:rsid w:val="0091787A"/>
    <w:rsid w:val="009756E7"/>
    <w:rsid w:val="00991DB5"/>
    <w:rsid w:val="009936BA"/>
    <w:rsid w:val="009C5F17"/>
    <w:rsid w:val="009F3515"/>
    <w:rsid w:val="009F4B36"/>
    <w:rsid w:val="00A1254B"/>
    <w:rsid w:val="00A17908"/>
    <w:rsid w:val="00A535B3"/>
    <w:rsid w:val="00A67EF1"/>
    <w:rsid w:val="00AC5B11"/>
    <w:rsid w:val="00AC7DD9"/>
    <w:rsid w:val="00B15A92"/>
    <w:rsid w:val="00B25D1A"/>
    <w:rsid w:val="00B36E1C"/>
    <w:rsid w:val="00B43C75"/>
    <w:rsid w:val="00B4492F"/>
    <w:rsid w:val="00B771DF"/>
    <w:rsid w:val="00B95A94"/>
    <w:rsid w:val="00BA4F31"/>
    <w:rsid w:val="00C037B8"/>
    <w:rsid w:val="00C03953"/>
    <w:rsid w:val="00C05828"/>
    <w:rsid w:val="00C06EF5"/>
    <w:rsid w:val="00C369AA"/>
    <w:rsid w:val="00C43283"/>
    <w:rsid w:val="00C812E5"/>
    <w:rsid w:val="00C91ECD"/>
    <w:rsid w:val="00CD4A97"/>
    <w:rsid w:val="00D358F0"/>
    <w:rsid w:val="00D5504D"/>
    <w:rsid w:val="00D60C02"/>
    <w:rsid w:val="00D85AF4"/>
    <w:rsid w:val="00D927ED"/>
    <w:rsid w:val="00DA41D9"/>
    <w:rsid w:val="00DA4E22"/>
    <w:rsid w:val="00DA50E1"/>
    <w:rsid w:val="00DB364B"/>
    <w:rsid w:val="00DF3D88"/>
    <w:rsid w:val="00E14C9C"/>
    <w:rsid w:val="00E261D8"/>
    <w:rsid w:val="00E270E6"/>
    <w:rsid w:val="00E8631F"/>
    <w:rsid w:val="00EC39C4"/>
    <w:rsid w:val="00ED318E"/>
    <w:rsid w:val="00F045C6"/>
    <w:rsid w:val="00F328FC"/>
    <w:rsid w:val="00F43970"/>
    <w:rsid w:val="00F4568A"/>
    <w:rsid w:val="00F60872"/>
    <w:rsid w:val="00F76009"/>
    <w:rsid w:val="00F8431B"/>
    <w:rsid w:val="00F9207C"/>
    <w:rsid w:val="00FA13F7"/>
    <w:rsid w:val="00FE081F"/>
    <w:rsid w:val="00F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D318E"/>
  </w:style>
  <w:style w:type="paragraph" w:styleId="a4">
    <w:name w:val="footer"/>
    <w:basedOn w:val="a"/>
    <w:link w:val="Char0"/>
    <w:uiPriority w:val="99"/>
    <w:unhideWhenUsed/>
    <w:rsid w:val="00ED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D318E"/>
  </w:style>
  <w:style w:type="paragraph" w:styleId="a5">
    <w:name w:val="Balloon Text"/>
    <w:basedOn w:val="a"/>
    <w:link w:val="Char1"/>
    <w:uiPriority w:val="99"/>
    <w:semiHidden/>
    <w:unhideWhenUsed/>
    <w:rsid w:val="00ED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D318E"/>
    <w:rPr>
      <w:rFonts w:ascii="Tahoma" w:hAnsi="Tahoma" w:cs="Tahoma"/>
      <w:sz w:val="16"/>
      <w:szCs w:val="16"/>
    </w:rPr>
  </w:style>
  <w:style w:type="paragraph" w:styleId="a6">
    <w:name w:val="No Spacing"/>
    <w:link w:val="Char2"/>
    <w:uiPriority w:val="1"/>
    <w:qFormat/>
    <w:rsid w:val="009F4B36"/>
    <w:pPr>
      <w:spacing w:after="0" w:line="240" w:lineRule="auto"/>
    </w:pPr>
    <w:rPr>
      <w:rFonts w:eastAsiaTheme="minorEastAsia"/>
      <w:lang w:eastAsia="ja-JP"/>
    </w:rPr>
  </w:style>
  <w:style w:type="character" w:customStyle="1" w:styleId="Char2">
    <w:name w:val="بلا تباعد Char"/>
    <w:basedOn w:val="a0"/>
    <w:link w:val="a6"/>
    <w:uiPriority w:val="1"/>
    <w:rsid w:val="009F4B36"/>
    <w:rPr>
      <w:rFonts w:eastAsiaTheme="minorEastAsia"/>
      <w:lang w:eastAsia="ja-JP"/>
    </w:rPr>
  </w:style>
  <w:style w:type="paragraph" w:styleId="a7">
    <w:name w:val="List Paragraph"/>
    <w:basedOn w:val="a"/>
    <w:uiPriority w:val="34"/>
    <w:qFormat/>
    <w:rsid w:val="007D75F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95A94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B95A94"/>
    <w:rPr>
      <w:rFonts w:eastAsiaTheme="minorEastAsia"/>
      <w:lang w:eastAsia="ja-JP"/>
    </w:rPr>
  </w:style>
  <w:style w:type="paragraph" w:customStyle="1" w:styleId="Default">
    <w:name w:val="Default"/>
    <w:rsid w:val="002245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161CF"/>
    <w:rPr>
      <w:color w:val="808080"/>
    </w:rPr>
  </w:style>
  <w:style w:type="table" w:styleId="a9">
    <w:name w:val="Table Grid"/>
    <w:basedOn w:val="a1"/>
    <w:uiPriority w:val="59"/>
    <w:rsid w:val="00372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7290F"/>
  </w:style>
  <w:style w:type="table" w:styleId="-5">
    <w:name w:val="Colorful Grid Accent 5"/>
    <w:basedOn w:val="a1"/>
    <w:uiPriority w:val="73"/>
    <w:rsid w:val="003729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0">
    <w:name w:val="Light Grid Accent 5"/>
    <w:basedOn w:val="a1"/>
    <w:uiPriority w:val="62"/>
    <w:rsid w:val="0037290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">
    <w:name w:val="Light Grid Accent 1"/>
    <w:basedOn w:val="a1"/>
    <w:uiPriority w:val="62"/>
    <w:rsid w:val="0011621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a">
    <w:name w:val="FollowedHyperlink"/>
    <w:basedOn w:val="a0"/>
    <w:uiPriority w:val="99"/>
    <w:semiHidden/>
    <w:unhideWhenUsed/>
    <w:rsid w:val="00E863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D318E"/>
  </w:style>
  <w:style w:type="paragraph" w:styleId="a4">
    <w:name w:val="footer"/>
    <w:basedOn w:val="a"/>
    <w:link w:val="Char0"/>
    <w:uiPriority w:val="99"/>
    <w:unhideWhenUsed/>
    <w:rsid w:val="00ED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D318E"/>
  </w:style>
  <w:style w:type="paragraph" w:styleId="a5">
    <w:name w:val="Balloon Text"/>
    <w:basedOn w:val="a"/>
    <w:link w:val="Char1"/>
    <w:uiPriority w:val="99"/>
    <w:semiHidden/>
    <w:unhideWhenUsed/>
    <w:rsid w:val="00ED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D318E"/>
    <w:rPr>
      <w:rFonts w:ascii="Tahoma" w:hAnsi="Tahoma" w:cs="Tahoma"/>
      <w:sz w:val="16"/>
      <w:szCs w:val="16"/>
    </w:rPr>
  </w:style>
  <w:style w:type="paragraph" w:styleId="a6">
    <w:name w:val="No Spacing"/>
    <w:link w:val="Char2"/>
    <w:uiPriority w:val="1"/>
    <w:qFormat/>
    <w:rsid w:val="009F4B36"/>
    <w:pPr>
      <w:spacing w:after="0" w:line="240" w:lineRule="auto"/>
    </w:pPr>
    <w:rPr>
      <w:rFonts w:eastAsiaTheme="minorEastAsia"/>
      <w:lang w:eastAsia="ja-JP"/>
    </w:rPr>
  </w:style>
  <w:style w:type="character" w:customStyle="1" w:styleId="Char2">
    <w:name w:val="بلا تباعد Char"/>
    <w:basedOn w:val="a0"/>
    <w:link w:val="a6"/>
    <w:uiPriority w:val="1"/>
    <w:rsid w:val="009F4B36"/>
    <w:rPr>
      <w:rFonts w:eastAsiaTheme="minorEastAsia"/>
      <w:lang w:eastAsia="ja-JP"/>
    </w:rPr>
  </w:style>
  <w:style w:type="paragraph" w:styleId="a7">
    <w:name w:val="List Paragraph"/>
    <w:basedOn w:val="a"/>
    <w:uiPriority w:val="34"/>
    <w:qFormat/>
    <w:rsid w:val="007D75F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95A94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B95A94"/>
    <w:rPr>
      <w:rFonts w:eastAsiaTheme="minorEastAsia"/>
      <w:lang w:eastAsia="ja-JP"/>
    </w:rPr>
  </w:style>
  <w:style w:type="paragraph" w:customStyle="1" w:styleId="Default">
    <w:name w:val="Default"/>
    <w:rsid w:val="002245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161CF"/>
    <w:rPr>
      <w:color w:val="808080"/>
    </w:rPr>
  </w:style>
  <w:style w:type="table" w:styleId="a9">
    <w:name w:val="Table Grid"/>
    <w:basedOn w:val="a1"/>
    <w:uiPriority w:val="59"/>
    <w:rsid w:val="00372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7290F"/>
  </w:style>
  <w:style w:type="table" w:styleId="-5">
    <w:name w:val="Colorful Grid Accent 5"/>
    <w:basedOn w:val="a1"/>
    <w:uiPriority w:val="73"/>
    <w:rsid w:val="003729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0">
    <w:name w:val="Light Grid Accent 5"/>
    <w:basedOn w:val="a1"/>
    <w:uiPriority w:val="62"/>
    <w:rsid w:val="0037290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">
    <w:name w:val="Light Grid Accent 1"/>
    <w:basedOn w:val="a1"/>
    <w:uiPriority w:val="62"/>
    <w:rsid w:val="0011621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a">
    <w:name w:val="FollowedHyperlink"/>
    <w:basedOn w:val="a0"/>
    <w:uiPriority w:val="99"/>
    <w:semiHidden/>
    <w:unhideWhenUsed/>
    <w:rsid w:val="00E863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346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6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651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3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3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388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030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263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5968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5096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5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158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6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1659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6164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152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102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4464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3258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2540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797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11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257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46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8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677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847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396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46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459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6061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9625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1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78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416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805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1641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673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9148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5761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41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8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9721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634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63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77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531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0720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2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4184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8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8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664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369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20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03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8144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160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543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797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3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07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88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10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02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61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78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01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8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3169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722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5178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3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6141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3593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5948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9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632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4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13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408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0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686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7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28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13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078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34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894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766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822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0670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2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8962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601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316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918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645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839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644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766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2252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8804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6374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79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382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6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3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20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574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1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58144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5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2840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681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985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03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707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2680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 Definitions for</vt:lpstr>
      <vt:lpstr>All Definitions for</vt:lpstr>
    </vt:vector>
  </TitlesOfParts>
  <Company>مؤسسة ابدأ التعليمية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Definitions for</dc:title>
  <dc:subject>IT244</dc:subject>
  <dc:creator>www.ebda.net.sa</dc:creator>
  <cp:lastModifiedBy>user</cp:lastModifiedBy>
  <cp:revision>7</cp:revision>
  <cp:lastPrinted>2016-05-14T11:54:00Z</cp:lastPrinted>
  <dcterms:created xsi:type="dcterms:W3CDTF">2016-05-14T03:21:00Z</dcterms:created>
  <dcterms:modified xsi:type="dcterms:W3CDTF">2016-05-14T19:56:00Z</dcterms:modified>
</cp:coreProperties>
</file>